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AB88E" w14:textId="3553840A" w:rsidR="004347C1" w:rsidRDefault="00F22A27" w:rsidP="004347C1">
      <w:r>
        <w:rPr>
          <w:noProof/>
        </w:rPr>
        <w:drawing>
          <wp:anchor distT="0" distB="0" distL="114300" distR="114300" simplePos="0" relativeHeight="251658240" behindDoc="0" locked="0" layoutInCell="1" allowOverlap="1" wp14:anchorId="5FFD375E" wp14:editId="1A454228">
            <wp:simplePos x="0" y="0"/>
            <wp:positionH relativeFrom="margin">
              <wp:posOffset>-734060</wp:posOffset>
            </wp:positionH>
            <wp:positionV relativeFrom="margin">
              <wp:posOffset>-720090</wp:posOffset>
            </wp:positionV>
            <wp:extent cx="7821295" cy="10226040"/>
            <wp:effectExtent l="0" t="0" r="825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 42732125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295" cy="1022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92827" w14:textId="1E98E553" w:rsidR="00BA37D9" w:rsidRPr="00BA37D9" w:rsidRDefault="00BD7A10" w:rsidP="00BA37D9">
      <w:pPr>
        <w:pStyle w:val="Heading1"/>
        <w:spacing w:before="360" w:after="0"/>
        <w:rPr>
          <w:rFonts w:ascii="Raleway" w:hAnsi="Raleway"/>
          <w:b/>
          <w:color w:val="162624"/>
        </w:rPr>
      </w:pPr>
      <w:r w:rsidRPr="00BA37D9">
        <w:rPr>
          <w:rFonts w:ascii="Raleway" w:hAnsi="Raleway"/>
          <w:b/>
          <w:color w:val="162624"/>
        </w:rPr>
        <w:lastRenderedPageBreak/>
        <w:t>L&amp;D Strategy Template</w:t>
      </w:r>
    </w:p>
    <w:p w14:paraId="7CE1EE8D" w14:textId="083C0B38" w:rsidR="004347C1" w:rsidRPr="00F46B86" w:rsidRDefault="00BD7A10" w:rsidP="00F46B86">
      <w:pPr>
        <w:pStyle w:val="Heading1"/>
        <w:spacing w:before="360" w:after="0"/>
        <w:rPr>
          <w:rFonts w:ascii="Lato" w:eastAsia="Lato" w:hAnsi="Lato" w:cs="Lato"/>
          <w:color w:val="162624"/>
          <w:sz w:val="28"/>
          <w:szCs w:val="28"/>
        </w:rPr>
      </w:pPr>
      <w:r w:rsidRPr="00BA37D9">
        <w:rPr>
          <w:rFonts w:ascii="Raleway" w:eastAsia="Lato" w:hAnsi="Raleway" w:cs="Lato"/>
          <w:color w:val="162624"/>
          <w:sz w:val="28"/>
          <w:szCs w:val="28"/>
        </w:rPr>
        <w:t>This template provides a starting point for developing an L&amp;D strategy.  Customize it to meet the specific context, needs, and goals of your organization</w:t>
      </w:r>
      <w:r w:rsidRPr="00BA37D9">
        <w:rPr>
          <w:rFonts w:ascii="Lato" w:eastAsia="Lato" w:hAnsi="Lato" w:cs="Lato"/>
          <w:color w:val="162624"/>
          <w:sz w:val="28"/>
          <w:szCs w:val="28"/>
        </w:rPr>
        <w:t>.</w:t>
      </w:r>
    </w:p>
    <w:p w14:paraId="00000005" w14:textId="3A5B9CE0" w:rsidR="00E70A3E" w:rsidRPr="00F46B86" w:rsidRDefault="00BD7A10">
      <w:pPr>
        <w:pStyle w:val="Heading2"/>
        <w:rPr>
          <w:rFonts w:ascii="Raleway" w:eastAsia="Lato" w:hAnsi="Raleway" w:cs="Lato"/>
          <w:b/>
          <w:color w:val="F24C4B"/>
          <w:sz w:val="36"/>
          <w:szCs w:val="36"/>
          <w:lang w:val="ru-RU"/>
        </w:rPr>
      </w:pPr>
      <w:bookmarkStart w:id="0" w:name="_heading=h.30j0zll" w:colFirst="0" w:colLast="0"/>
      <w:bookmarkEnd w:id="0"/>
      <w:r w:rsidRPr="00F46B86">
        <w:rPr>
          <w:rFonts w:ascii="Raleway" w:eastAsia="Lato" w:hAnsi="Raleway" w:cs="Lato"/>
          <w:b/>
          <w:color w:val="F24C4B"/>
          <w:sz w:val="36"/>
          <w:szCs w:val="36"/>
        </w:rPr>
        <w:t>Goals and Objectives</w:t>
      </w:r>
      <w:r w:rsidR="004A0FE4" w:rsidRPr="00F46B86">
        <w:rPr>
          <w:rFonts w:ascii="Raleway" w:eastAsia="Lato" w:hAnsi="Raleway" w:cs="Lato"/>
          <w:b/>
          <w:color w:val="F24C4B"/>
          <w:sz w:val="36"/>
          <w:szCs w:val="36"/>
          <w:lang w:val="ru-RU"/>
        </w:rPr>
        <w:t xml:space="preserve"> </w:t>
      </w:r>
    </w:p>
    <w:p w14:paraId="00000006" w14:textId="6A5F0B29" w:rsidR="00E70A3E" w:rsidRDefault="00E70A3E">
      <w:pPr>
        <w:rPr>
          <w:rFonts w:ascii="Lato" w:eastAsia="Lato" w:hAnsi="Lato" w:cs="Lato"/>
        </w:rPr>
      </w:pPr>
    </w:p>
    <w:tbl>
      <w:tblPr>
        <w:tblStyle w:val="a7"/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6013"/>
      </w:tblGrid>
      <w:tr w:rsidR="00E70A3E" w14:paraId="219860A5" w14:textId="77777777" w:rsidTr="00950F31">
        <w:trPr>
          <w:trHeight w:val="1483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C371A" w14:textId="5DC8C59A" w:rsidR="004347C1" w:rsidRDefault="00BD7A10" w:rsidP="004347C1">
            <w:pPr>
              <w:ind w:left="-105" w:firstLine="459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4347C1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Learning </w:t>
            </w:r>
          </w:p>
          <w:p w14:paraId="00000007" w14:textId="54AB3B53" w:rsidR="00E70A3E" w:rsidRPr="004347C1" w:rsidRDefault="00BD7A10" w:rsidP="004347C1">
            <w:pPr>
              <w:ind w:left="-105" w:firstLine="459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4347C1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Goals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8" w14:textId="0213B61F" w:rsidR="00950F31" w:rsidRPr="00B32D70" w:rsidRDefault="00950F31" w:rsidP="001942AD">
            <w:pPr>
              <w:spacing w:before="120"/>
              <w:ind w:left="334" w:right="385"/>
              <w:rPr>
                <w:rFonts w:ascii="Raleway" w:eastAsia="Lato" w:hAnsi="Raleway" w:cs="Lato"/>
                <w:sz w:val="24"/>
                <w:szCs w:val="24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 xml:space="preserve">Define the specific areas of knowledge or skills that the L&amp;D strategy aims to develop </w:t>
            </w:r>
            <w:r w:rsidRPr="00B32D70">
              <w:rPr>
                <w:rFonts w:ascii="Raleway" w:eastAsia="Lato" w:hAnsi="Raleway" w:cs="Lato"/>
                <w:sz w:val="24"/>
                <w:szCs w:val="24"/>
              </w:rPr>
              <w:br/>
              <w:t>(e.g., leadership, technical skills, or customer service skills).</w:t>
            </w:r>
          </w:p>
        </w:tc>
      </w:tr>
      <w:tr w:rsidR="00E70A3E" w14:paraId="6DC05B47" w14:textId="77777777" w:rsidTr="00A60BE9">
        <w:trPr>
          <w:trHeight w:val="1141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7EBA5" w14:textId="13167067" w:rsidR="004347C1" w:rsidRDefault="00950F31" w:rsidP="004347C1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4347C1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Learning </w:t>
            </w:r>
          </w:p>
          <w:p w14:paraId="00000009" w14:textId="252576D3" w:rsidR="00BA37D9" w:rsidRPr="004347C1" w:rsidRDefault="00950F31" w:rsidP="004347C1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4347C1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Objectives</w:t>
            </w:r>
          </w:p>
        </w:tc>
        <w:tc>
          <w:tcPr>
            <w:tcW w:w="6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A" w14:textId="2E923D9D" w:rsidR="00E70A3E" w:rsidRPr="00B32D70" w:rsidRDefault="00BD7A10" w:rsidP="001942AD">
            <w:pPr>
              <w:spacing w:before="120"/>
              <w:ind w:left="334" w:right="385"/>
              <w:rPr>
                <w:rFonts w:ascii="Raleway" w:eastAsia="Lato" w:hAnsi="Raleway" w:cs="Lato"/>
                <w:i/>
                <w:sz w:val="24"/>
                <w:szCs w:val="24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 xml:space="preserve">Set measurable objectives aligned </w:t>
            </w:r>
            <w:r w:rsidR="00B32D70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B32D70">
              <w:rPr>
                <w:rFonts w:ascii="Raleway" w:eastAsia="Lato" w:hAnsi="Raleway" w:cs="Lato"/>
                <w:sz w:val="24"/>
                <w:szCs w:val="24"/>
              </w:rPr>
              <w:t>with business needs and employee development.</w:t>
            </w:r>
          </w:p>
        </w:tc>
      </w:tr>
    </w:tbl>
    <w:p w14:paraId="33531147" w14:textId="679E1723" w:rsidR="004347C1" w:rsidRPr="00F46B86" w:rsidRDefault="00BD7A10" w:rsidP="004347C1">
      <w:pPr>
        <w:pStyle w:val="Heading2"/>
        <w:rPr>
          <w:rFonts w:ascii="Raleway" w:eastAsia="Lato" w:hAnsi="Raleway" w:cs="Lato"/>
          <w:b/>
          <w:color w:val="FF0000"/>
          <w:sz w:val="36"/>
          <w:szCs w:val="36"/>
        </w:rPr>
      </w:pPr>
      <w:bookmarkStart w:id="1" w:name="_heading=h.1fob9te" w:colFirst="0" w:colLast="0"/>
      <w:bookmarkEnd w:id="1"/>
      <w:r w:rsidRPr="00F46B86">
        <w:rPr>
          <w:rFonts w:ascii="Raleway" w:eastAsia="Lato" w:hAnsi="Raleway" w:cs="Lato"/>
          <w:b/>
          <w:color w:val="FF0000"/>
          <w:sz w:val="36"/>
          <w:szCs w:val="36"/>
        </w:rPr>
        <w:t>Organizational Analysis</w:t>
      </w:r>
    </w:p>
    <w:p w14:paraId="3F0E27E7" w14:textId="5CEC47F5" w:rsidR="004347C1" w:rsidRPr="004347C1" w:rsidRDefault="004347C1" w:rsidP="004347C1"/>
    <w:tbl>
      <w:tblPr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6013"/>
      </w:tblGrid>
      <w:tr w:rsidR="004347C1" w14:paraId="09DFC52C" w14:textId="77777777" w:rsidTr="004A0FE4">
        <w:trPr>
          <w:trHeight w:val="974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6D654" w14:textId="345F7992" w:rsidR="004347C1" w:rsidRPr="004347C1" w:rsidRDefault="004347C1" w:rsidP="004347C1">
            <w:pPr>
              <w:ind w:left="321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4347C1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Business Goals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93194" w14:textId="0A58988D" w:rsidR="004347C1" w:rsidRPr="00B32D70" w:rsidRDefault="00A60BE9" w:rsidP="001942AD">
            <w:pPr>
              <w:spacing w:before="120"/>
              <w:ind w:left="334" w:right="385"/>
              <w:rPr>
                <w:rFonts w:ascii="Raleway" w:eastAsia="Lato" w:hAnsi="Raleway" w:cs="Lato"/>
                <w:sz w:val="24"/>
                <w:szCs w:val="24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>Define key business objectives and specify how L&amp;D can contribute to reaching them.</w:t>
            </w:r>
          </w:p>
        </w:tc>
      </w:tr>
      <w:tr w:rsidR="00A60BE9" w14:paraId="520DF03A" w14:textId="77777777" w:rsidTr="00B32D70">
        <w:trPr>
          <w:trHeight w:val="1883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4B419" w14:textId="3C6C681F" w:rsidR="00A60BE9" w:rsidRPr="004347C1" w:rsidRDefault="00A60BE9" w:rsidP="00A60BE9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4347C1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Workforce Assessment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75692" w14:textId="06631756" w:rsidR="00A60BE9" w:rsidRPr="00B32D70" w:rsidRDefault="00A60BE9" w:rsidP="001942AD">
            <w:pPr>
              <w:ind w:left="334" w:right="385"/>
              <w:rPr>
                <w:rFonts w:ascii="Raleway" w:eastAsia="Lato" w:hAnsi="Raleway" w:cs="Lato"/>
                <w:sz w:val="24"/>
                <w:szCs w:val="24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>Evaluate employees’ current skill levels, knowledge, and training needs.</w:t>
            </w:r>
          </w:p>
          <w:p w14:paraId="3DFDF0DC" w14:textId="76A2FEE3" w:rsidR="00A60BE9" w:rsidRPr="00A60BE9" w:rsidRDefault="00DF23B5" w:rsidP="001942AD">
            <w:pPr>
              <w:spacing w:before="120"/>
              <w:ind w:left="334" w:right="385"/>
              <w:rPr>
                <w:rFonts w:ascii="Lato" w:eastAsia="Lato" w:hAnsi="Lato" w:cs="Lato"/>
                <w:i/>
                <w:color w:val="2972E0"/>
                <w:sz w:val="24"/>
                <w:szCs w:val="24"/>
                <w:u w:val="single"/>
              </w:rPr>
            </w:pPr>
            <w:hyperlink r:id="rId8">
              <w:r w:rsidR="00A60BE9" w:rsidRPr="00B32D70">
                <w:rPr>
                  <w:rFonts w:ascii="Raleway" w:eastAsia="Lato" w:hAnsi="Raleway" w:cs="Lato"/>
                  <w:color w:val="2972E0"/>
                  <w:sz w:val="24"/>
                  <w:szCs w:val="24"/>
                  <w:u w:val="single"/>
                </w:rPr>
                <w:t>Download our comprehensive training needs analysis template.</w:t>
              </w:r>
            </w:hyperlink>
          </w:p>
        </w:tc>
      </w:tr>
      <w:tr w:rsidR="00A60BE9" w14:paraId="5F9FAFDC" w14:textId="77777777" w:rsidTr="00B32D70">
        <w:trPr>
          <w:trHeight w:val="1771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89693" w14:textId="6E2CAB1E" w:rsidR="00A60BE9" w:rsidRPr="004347C1" w:rsidRDefault="00A60BE9" w:rsidP="00B32D70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60BE9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Skill Gaps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FAEF9" w14:textId="27BA607C" w:rsidR="00A60BE9" w:rsidRPr="00B32D70" w:rsidRDefault="00A60BE9" w:rsidP="001942AD">
            <w:pPr>
              <w:ind w:left="334" w:right="385"/>
              <w:rPr>
                <w:rFonts w:ascii="Raleway" w:eastAsia="Lato" w:hAnsi="Raleway" w:cs="Lato"/>
                <w:sz w:val="24"/>
                <w:szCs w:val="24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>Identify skill gaps, ra</w:t>
            </w:r>
            <w:bookmarkStart w:id="2" w:name="_GoBack"/>
            <w:bookmarkEnd w:id="2"/>
            <w:r w:rsidRPr="00B32D70">
              <w:rPr>
                <w:rFonts w:ascii="Raleway" w:eastAsia="Lato" w:hAnsi="Raleway" w:cs="Lato"/>
                <w:sz w:val="24"/>
                <w:szCs w:val="24"/>
              </w:rPr>
              <w:t>nking them by the priority of filling them.</w:t>
            </w:r>
            <w:r w:rsidR="00DF23B5">
              <w:rPr>
                <w:rFonts w:ascii="Raleway" w:eastAsia="Lato" w:hAnsi="Raleway" w:cs="Lato"/>
                <w:sz w:val="24"/>
                <w:szCs w:val="24"/>
              </w:rPr>
              <w:t xml:space="preserve"> </w:t>
            </w:r>
          </w:p>
          <w:p w14:paraId="55E57AAA" w14:textId="21D6CFDC" w:rsidR="00A60BE9" w:rsidRPr="00A60BE9" w:rsidRDefault="00DF23B5" w:rsidP="001942AD">
            <w:pPr>
              <w:spacing w:before="120"/>
              <w:ind w:left="334" w:right="385"/>
              <w:rPr>
                <w:rFonts w:ascii="Lato" w:eastAsia="Lato" w:hAnsi="Lato" w:cs="Lato"/>
                <w:sz w:val="24"/>
                <w:szCs w:val="24"/>
                <w:u w:val="single"/>
              </w:rPr>
            </w:pPr>
            <w:hyperlink r:id="rId9">
              <w:r w:rsidR="00A60BE9" w:rsidRPr="00B32D70">
                <w:rPr>
                  <w:rFonts w:ascii="Raleway" w:eastAsia="Lato" w:hAnsi="Raleway" w:cs="Lato"/>
                  <w:color w:val="2972E0"/>
                  <w:sz w:val="24"/>
                  <w:szCs w:val="24"/>
                  <w:u w:val="single"/>
                </w:rPr>
                <w:t>Download our in-depth skill gap analysis template.</w:t>
              </w:r>
            </w:hyperlink>
          </w:p>
        </w:tc>
      </w:tr>
    </w:tbl>
    <w:p w14:paraId="1FAD5604" w14:textId="36EA8AC8" w:rsidR="00B32D70" w:rsidRPr="00F46B86" w:rsidRDefault="00BD7A10" w:rsidP="00B32D70">
      <w:pPr>
        <w:pStyle w:val="Heading2"/>
        <w:rPr>
          <w:rFonts w:ascii="Raleway" w:eastAsia="Lato" w:hAnsi="Raleway" w:cs="Lato"/>
          <w:b/>
          <w:color w:val="FF0000"/>
          <w:sz w:val="36"/>
          <w:szCs w:val="36"/>
        </w:rPr>
      </w:pPr>
      <w:bookmarkStart w:id="3" w:name="_heading=h.2et92p0" w:colFirst="0" w:colLast="0"/>
      <w:bookmarkEnd w:id="3"/>
      <w:r w:rsidRPr="00F46B86">
        <w:rPr>
          <w:rFonts w:ascii="Raleway" w:eastAsia="Lato" w:hAnsi="Raleway" w:cs="Lato"/>
          <w:b/>
          <w:color w:val="FF0000"/>
          <w:sz w:val="36"/>
          <w:szCs w:val="36"/>
        </w:rPr>
        <w:lastRenderedPageBreak/>
        <w:t>Vision and Mission</w:t>
      </w:r>
    </w:p>
    <w:p w14:paraId="6B8942AA" w14:textId="7822F2B8" w:rsidR="00B32D70" w:rsidRPr="00B32D70" w:rsidRDefault="00B32D70" w:rsidP="00B32D70"/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946"/>
      </w:tblGrid>
      <w:tr w:rsidR="00B32D70" w14:paraId="754D43E4" w14:textId="77777777" w:rsidTr="001942AD">
        <w:trPr>
          <w:trHeight w:val="1088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99F62" w14:textId="1A0E220C" w:rsidR="00B32D70" w:rsidRPr="004347C1" w:rsidRDefault="00B32D70" w:rsidP="00021AF8">
            <w:pPr>
              <w:ind w:left="321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B32D70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Vision </w:t>
            </w:r>
            <w:r w:rsidR="001942AD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br/>
            </w:r>
            <w:r w:rsidRPr="00B32D70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Statement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45AD3" w14:textId="060F494D" w:rsidR="00B32D70" w:rsidRPr="00B32D70" w:rsidRDefault="00B32D70" w:rsidP="001942AD">
            <w:pPr>
              <w:spacing w:before="120"/>
              <w:ind w:left="334" w:right="187"/>
              <w:rPr>
                <w:rFonts w:ascii="Raleway" w:eastAsia="Lato" w:hAnsi="Raleway" w:cs="Lato"/>
                <w:sz w:val="24"/>
                <w:szCs w:val="24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 xml:space="preserve">Define the organization’s long-term vision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B32D70">
              <w:rPr>
                <w:rFonts w:ascii="Raleway" w:eastAsia="Lato" w:hAnsi="Raleway" w:cs="Lato"/>
                <w:sz w:val="24"/>
                <w:szCs w:val="24"/>
              </w:rPr>
              <w:t>for employee learning and development.</w:t>
            </w:r>
          </w:p>
        </w:tc>
      </w:tr>
      <w:tr w:rsidR="00B32D70" w14:paraId="0B08EDF4" w14:textId="77777777" w:rsidTr="001942AD">
        <w:trPr>
          <w:trHeight w:val="1064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269C1" w14:textId="0CC37884" w:rsidR="00B32D70" w:rsidRPr="004347C1" w:rsidRDefault="00B32D70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B32D70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Mission Statement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96874" w14:textId="764D1443" w:rsidR="00B32D70" w:rsidRPr="00B32D70" w:rsidRDefault="00B32D70" w:rsidP="001942AD">
            <w:pPr>
              <w:tabs>
                <w:tab w:val="left" w:pos="5862"/>
              </w:tabs>
              <w:spacing w:before="120"/>
              <w:ind w:left="334" w:right="328"/>
              <w:rPr>
                <w:rFonts w:ascii="Raleway" w:eastAsia="Lato" w:hAnsi="Raleway" w:cs="Lato"/>
                <w:i/>
                <w:color w:val="2972E0"/>
                <w:sz w:val="24"/>
                <w:szCs w:val="24"/>
                <w:u w:val="single"/>
              </w:rPr>
            </w:pPr>
            <w:r w:rsidRPr="00B32D70">
              <w:rPr>
                <w:rFonts w:ascii="Raleway" w:eastAsia="Lato" w:hAnsi="Raleway" w:cs="Lato"/>
                <w:sz w:val="24"/>
                <w:szCs w:val="24"/>
              </w:rPr>
              <w:t xml:space="preserve">State the purpose and guiding principles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B32D70">
              <w:rPr>
                <w:rFonts w:ascii="Raleway" w:eastAsia="Lato" w:hAnsi="Raleway" w:cs="Lato"/>
                <w:sz w:val="24"/>
                <w:szCs w:val="24"/>
              </w:rPr>
              <w:t>of the L&amp;D strategy.</w:t>
            </w:r>
            <w:r w:rsidRPr="00B32D70">
              <w:rPr>
                <w:rFonts w:ascii="Raleway" w:eastAsia="Lato" w:hAnsi="Raleway" w:cs="Lato"/>
                <w:i/>
                <w:color w:val="2972E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36F04D01" w14:textId="27E553DC" w:rsidR="00B037AD" w:rsidRPr="00F46B86" w:rsidRDefault="00BD7A10" w:rsidP="00B037AD">
      <w:pPr>
        <w:pStyle w:val="Heading2"/>
        <w:rPr>
          <w:rFonts w:ascii="Raleway" w:eastAsia="Lato" w:hAnsi="Raleway" w:cs="Lato"/>
          <w:b/>
          <w:color w:val="FF0000"/>
          <w:sz w:val="36"/>
          <w:szCs w:val="36"/>
        </w:rPr>
      </w:pPr>
      <w:bookmarkStart w:id="4" w:name="_heading=h.tyjcwt" w:colFirst="0" w:colLast="0"/>
      <w:bookmarkEnd w:id="4"/>
      <w:r w:rsidRPr="00F46B86">
        <w:rPr>
          <w:rFonts w:ascii="Raleway" w:eastAsia="Lato" w:hAnsi="Raleway" w:cs="Lato"/>
          <w:b/>
          <w:color w:val="FF0000"/>
          <w:sz w:val="36"/>
          <w:szCs w:val="36"/>
        </w:rPr>
        <w:t>Training and Development Initiatives</w:t>
      </w:r>
    </w:p>
    <w:p w14:paraId="3B4B81A4" w14:textId="50EE340E" w:rsidR="00B037AD" w:rsidRPr="00B037AD" w:rsidRDefault="00B037AD" w:rsidP="00B037AD"/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946"/>
      </w:tblGrid>
      <w:tr w:rsidR="00B037AD" w14:paraId="1B6B2B11" w14:textId="77777777" w:rsidTr="001942AD">
        <w:trPr>
          <w:trHeight w:val="1088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6E306" w14:textId="7C8E9B8B" w:rsidR="00B037AD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Program Overview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037D7" w14:textId="07DAA7AA" w:rsidR="00B037AD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Provide an overview of the training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and development initiatives to be implemented.</w:t>
            </w:r>
          </w:p>
        </w:tc>
      </w:tr>
      <w:tr w:rsidR="00B037AD" w14:paraId="32AD7DEA" w14:textId="77777777" w:rsidTr="001942AD">
        <w:trPr>
          <w:trHeight w:val="1705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FFD98" w14:textId="360DD3AD" w:rsidR="00B037AD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Training </w:t>
            </w:r>
            <w:r w:rsidR="001942AD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br/>
            </w: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Methods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0A8ED" w14:textId="2610AE28" w:rsidR="00B037AD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i/>
                <w:color w:val="2972E0"/>
                <w:sz w:val="24"/>
                <w:szCs w:val="24"/>
                <w:u w:val="single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Specify the delivery methods to be used </w:t>
            </w:r>
            <w:r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for each program, such as classroom training, eLearning, on-the-job training, virtual classrooms, mobile learning, or workshops.</w:t>
            </w:r>
          </w:p>
        </w:tc>
      </w:tr>
      <w:tr w:rsidR="00A806AE" w14:paraId="3D2D424F" w14:textId="77777777" w:rsidTr="00F46B86">
        <w:trPr>
          <w:trHeight w:val="1821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7F425" w14:textId="0D510ED6" w:rsidR="00A806AE" w:rsidRPr="00A806AE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Content </w:t>
            </w:r>
            <w:r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br/>
            </w: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and Curriculum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E1AF7" w14:textId="2BC9BB68" w:rsidR="00A806AE" w:rsidRPr="00A806AE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Lay out the topics, modules, and learning materials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to be included in the training programs.</w:t>
            </w:r>
          </w:p>
        </w:tc>
      </w:tr>
      <w:tr w:rsidR="00A806AE" w14:paraId="75FB66E1" w14:textId="77777777" w:rsidTr="00F46B86">
        <w:trPr>
          <w:trHeight w:val="2086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6366A" w14:textId="0AFE2687" w:rsidR="00A806AE" w:rsidRPr="00A806AE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Resources </w:t>
            </w:r>
            <w:r w:rsidR="001942AD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br/>
            </w: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and Support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24059" w14:textId="1E8F8FBE" w:rsidR="00A806AE" w:rsidRPr="00A806AE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List the resources, tools, and support needed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to realize effective training experiences.</w:t>
            </w:r>
          </w:p>
        </w:tc>
      </w:tr>
    </w:tbl>
    <w:p w14:paraId="0000002A" w14:textId="4D17FCCF" w:rsidR="00E70A3E" w:rsidRDefault="00E70A3E">
      <w:pPr>
        <w:rPr>
          <w:rFonts w:ascii="Lato" w:eastAsia="Lato" w:hAnsi="Lato" w:cs="Lato"/>
        </w:rPr>
      </w:pPr>
    </w:p>
    <w:p w14:paraId="0000002B" w14:textId="5EDAF82A" w:rsidR="00E70A3E" w:rsidRPr="00F46B86" w:rsidRDefault="00BD7A10">
      <w:pPr>
        <w:pStyle w:val="Heading2"/>
        <w:rPr>
          <w:rFonts w:ascii="Raleway" w:eastAsia="Lato" w:hAnsi="Raleway" w:cs="Lato"/>
          <w:b/>
          <w:color w:val="FF0000"/>
          <w:sz w:val="36"/>
          <w:szCs w:val="36"/>
        </w:rPr>
      </w:pPr>
      <w:bookmarkStart w:id="5" w:name="_heading=h.3dy6vkm" w:colFirst="0" w:colLast="0"/>
      <w:bookmarkEnd w:id="5"/>
      <w:r w:rsidRPr="00F46B86">
        <w:rPr>
          <w:rFonts w:ascii="Raleway" w:eastAsia="Lato" w:hAnsi="Raleway" w:cs="Lato"/>
          <w:b/>
          <w:color w:val="FF0000"/>
          <w:sz w:val="36"/>
          <w:szCs w:val="36"/>
        </w:rPr>
        <w:lastRenderedPageBreak/>
        <w:t>Implementation Plan:</w:t>
      </w:r>
    </w:p>
    <w:p w14:paraId="55D19C7F" w14:textId="4EB03306" w:rsidR="00A806AE" w:rsidRPr="00B037AD" w:rsidRDefault="00A806AE" w:rsidP="00A806AE"/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946"/>
      </w:tblGrid>
      <w:tr w:rsidR="00A806AE" w14:paraId="0C721824" w14:textId="77777777" w:rsidTr="001942AD">
        <w:trPr>
          <w:trHeight w:val="1364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D9637" w14:textId="2694000E" w:rsidR="00A806AE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Timeline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8B344" w14:textId="1CA96E0A" w:rsidR="00A806AE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>Outline a timeline with key milestones and deadlines for each training initiative (include time allocated for adjustments).</w:t>
            </w:r>
          </w:p>
        </w:tc>
      </w:tr>
      <w:tr w:rsidR="00A806AE" w14:paraId="4DE8BD28" w14:textId="77777777" w:rsidTr="00F46B86">
        <w:trPr>
          <w:trHeight w:val="1799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4C7CA" w14:textId="4C43094F" w:rsidR="00A806AE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Responsibilities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15865" w14:textId="6449D7B7" w:rsidR="00A806AE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i/>
                <w:color w:val="2972E0"/>
                <w:sz w:val="24"/>
                <w:szCs w:val="24"/>
                <w:u w:val="single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>Assign roles and responsibilities to all stakeholders (HR, L&amp;D, managers) involved in the implementation process.</w:t>
            </w:r>
          </w:p>
        </w:tc>
      </w:tr>
      <w:tr w:rsidR="00A806AE" w14:paraId="4190BC90" w14:textId="77777777" w:rsidTr="00F46B86">
        <w:trPr>
          <w:trHeight w:val="1908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D96A6" w14:textId="4D54E97A" w:rsidR="00A806AE" w:rsidRPr="00A806AE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Budget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94675" w14:textId="35A4B003" w:rsidR="00A806AE" w:rsidRPr="00A806AE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Estimate the budget for each training initiative, including costs for eLearning tools, instructors,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and course authors.</w:t>
            </w:r>
          </w:p>
        </w:tc>
      </w:tr>
    </w:tbl>
    <w:p w14:paraId="00000035" w14:textId="02F263A5" w:rsidR="00E70A3E" w:rsidRPr="00F46B86" w:rsidRDefault="00BD7A10">
      <w:pPr>
        <w:pStyle w:val="Heading2"/>
        <w:rPr>
          <w:rFonts w:ascii="Raleway" w:eastAsia="Lato" w:hAnsi="Raleway" w:cs="Lato"/>
          <w:b/>
          <w:color w:val="FF0000"/>
          <w:sz w:val="36"/>
          <w:szCs w:val="36"/>
        </w:rPr>
      </w:pPr>
      <w:bookmarkStart w:id="6" w:name="_heading=h.1t3h5sf" w:colFirst="0" w:colLast="0"/>
      <w:bookmarkEnd w:id="6"/>
      <w:r w:rsidRPr="00F46B86">
        <w:rPr>
          <w:rFonts w:ascii="Raleway" w:eastAsia="Lato" w:hAnsi="Raleway" w:cs="Lato"/>
          <w:b/>
          <w:color w:val="FF0000"/>
          <w:sz w:val="36"/>
          <w:szCs w:val="36"/>
        </w:rPr>
        <w:t>Evaluation and Measurement:</w:t>
      </w:r>
    </w:p>
    <w:p w14:paraId="539EA88E" w14:textId="44AEC690" w:rsidR="00A806AE" w:rsidRPr="00B32D70" w:rsidRDefault="00A806AE" w:rsidP="00A806AE"/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946"/>
      </w:tblGrid>
      <w:tr w:rsidR="00A806AE" w14:paraId="7EBB3AFC" w14:textId="77777777" w:rsidTr="004A0FE4">
        <w:trPr>
          <w:trHeight w:val="2112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52D2D" w14:textId="595B1AAD" w:rsidR="00A806AE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Evaluation Methods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C5CE" w14:textId="31CFD803" w:rsidR="00A806AE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Define the evaluation methods and metrics that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will be used to measure the effectiveness of the training initiatives (pre and post-training assessments, learner feedback, etc.).</w:t>
            </w:r>
          </w:p>
        </w:tc>
      </w:tr>
      <w:tr w:rsidR="00A806AE" w14:paraId="70942C0D" w14:textId="77777777" w:rsidTr="004A0FE4">
        <w:trPr>
          <w:trHeight w:val="1978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2DCDD" w14:textId="605672D4" w:rsidR="00A806AE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Continuous Improvement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00C4A" w14:textId="5FA77B73" w:rsidR="00A806AE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i/>
                <w:color w:val="2972E0"/>
                <w:sz w:val="24"/>
                <w:szCs w:val="24"/>
                <w:u w:val="single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Outline strategies for using evaluation results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to improve the L&amp;D initiatives.</w:t>
            </w:r>
          </w:p>
        </w:tc>
      </w:tr>
    </w:tbl>
    <w:p w14:paraId="568EDAD3" w14:textId="7CB9046F" w:rsidR="001942AD" w:rsidRDefault="001942AD" w:rsidP="001942AD">
      <w:pPr>
        <w:rPr>
          <w:rFonts w:ascii="Lato" w:eastAsia="Lato" w:hAnsi="Lato" w:cs="Lato"/>
        </w:rPr>
      </w:pPr>
      <w:bookmarkStart w:id="7" w:name="_heading=h.2s8eyo1" w:colFirst="0" w:colLast="0"/>
      <w:bookmarkEnd w:id="7"/>
    </w:p>
    <w:p w14:paraId="054AD969" w14:textId="23CEEB21" w:rsidR="001942AD" w:rsidRPr="00F46B86" w:rsidRDefault="001942AD" w:rsidP="001942AD">
      <w:pPr>
        <w:pStyle w:val="Heading2"/>
        <w:rPr>
          <w:rFonts w:ascii="Raleway" w:eastAsia="Lato" w:hAnsi="Raleway" w:cs="Lato"/>
          <w:b/>
          <w:color w:val="FF0000"/>
          <w:sz w:val="36"/>
          <w:szCs w:val="36"/>
        </w:rPr>
      </w:pPr>
      <w:r w:rsidRPr="00F46B86">
        <w:rPr>
          <w:rFonts w:ascii="Raleway" w:eastAsia="Lato" w:hAnsi="Raleway" w:cs="Lato"/>
          <w:b/>
          <w:color w:val="FF0000"/>
          <w:sz w:val="36"/>
          <w:szCs w:val="36"/>
        </w:rPr>
        <w:lastRenderedPageBreak/>
        <w:t>Stakeholder Engagement:</w:t>
      </w:r>
    </w:p>
    <w:p w14:paraId="32F219FC" w14:textId="4EEB8932" w:rsidR="00A806AE" w:rsidRPr="00B32D70" w:rsidRDefault="00A806AE" w:rsidP="00A806AE"/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946"/>
      </w:tblGrid>
      <w:tr w:rsidR="00A806AE" w14:paraId="4BD35440" w14:textId="77777777" w:rsidTr="001942AD">
        <w:trPr>
          <w:trHeight w:val="1581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E405D" w14:textId="77777777" w:rsidR="00A806AE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 xml:space="preserve">Communication </w:t>
            </w:r>
          </w:p>
          <w:p w14:paraId="0CDB9EC2" w14:textId="25E06563" w:rsidR="00A806AE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155CC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Plan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63385" w14:textId="0D9EC78E" w:rsidR="00A806AE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sz w:val="24"/>
                <w:szCs w:val="24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Detail how you will communicate the L&amp;D strategy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to employees, managers, and other stakeholders (emails, all hands events, slack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announcements, etc.).</w:t>
            </w:r>
          </w:p>
        </w:tc>
      </w:tr>
      <w:tr w:rsidR="00A806AE" w14:paraId="6562552B" w14:textId="77777777" w:rsidTr="001942AD">
        <w:trPr>
          <w:trHeight w:val="1619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3FA6A" w14:textId="77777777" w:rsidR="00A806AE" w:rsidRPr="004347C1" w:rsidRDefault="00A806AE" w:rsidP="00021AF8">
            <w:pPr>
              <w:ind w:left="321"/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</w:pPr>
            <w:r w:rsidRPr="00A806AE">
              <w:rPr>
                <w:rFonts w:ascii="Raleway" w:eastAsia="Lato" w:hAnsi="Raleway" w:cs="Lato"/>
                <w:b/>
                <w:color w:val="162624"/>
                <w:sz w:val="28"/>
                <w:szCs w:val="28"/>
              </w:rPr>
              <w:t>Continuous Improvement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A5BD9" w14:textId="238346F2" w:rsidR="00A806AE" w:rsidRPr="00B32D70" w:rsidRDefault="00A806AE" w:rsidP="001942AD">
            <w:pPr>
              <w:spacing w:before="120"/>
              <w:ind w:left="334" w:right="328"/>
              <w:rPr>
                <w:rFonts w:ascii="Raleway" w:eastAsia="Lato" w:hAnsi="Raleway" w:cs="Lato"/>
                <w:i/>
                <w:color w:val="2972E0"/>
                <w:sz w:val="24"/>
                <w:szCs w:val="24"/>
                <w:u w:val="single"/>
              </w:rPr>
            </w:pP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Determine ways to involve and engage key stakeholders in the design, delivery,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and</w:t>
            </w:r>
            <w:r w:rsidR="001942AD" w:rsidRPr="001942AD">
              <w:rPr>
                <w:rFonts w:ascii="Raleway" w:eastAsia="Lato" w:hAnsi="Raleway" w:cs="Lato"/>
                <w:sz w:val="24"/>
                <w:szCs w:val="24"/>
                <w:lang w:val="en-US"/>
              </w:rPr>
              <w:t xml:space="preserve"> </w:t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 xml:space="preserve">evaluation of the training programs </w:t>
            </w:r>
            <w:r w:rsidR="001942AD">
              <w:rPr>
                <w:rFonts w:ascii="Raleway" w:eastAsia="Lato" w:hAnsi="Raleway" w:cs="Lato"/>
                <w:sz w:val="24"/>
                <w:szCs w:val="24"/>
              </w:rPr>
              <w:br/>
            </w:r>
            <w:r w:rsidRPr="00A806AE">
              <w:rPr>
                <w:rFonts w:ascii="Raleway" w:eastAsia="Lato" w:hAnsi="Raleway" w:cs="Lato"/>
                <w:sz w:val="24"/>
                <w:szCs w:val="24"/>
              </w:rPr>
              <w:t>(e.g., champion programs).</w:t>
            </w:r>
          </w:p>
        </w:tc>
      </w:tr>
    </w:tbl>
    <w:p w14:paraId="086A3B74" w14:textId="77777777" w:rsidR="00A806AE" w:rsidRDefault="00A806AE" w:rsidP="00A806AE">
      <w:pPr>
        <w:rPr>
          <w:rFonts w:ascii="Lato" w:eastAsia="Lato" w:hAnsi="Lato" w:cs="Lato"/>
        </w:rPr>
      </w:pPr>
    </w:p>
    <w:sectPr w:rsidR="00A806AE" w:rsidSect="001942AD">
      <w:footerReference w:type="default" r:id="rId10"/>
      <w:pgSz w:w="12240" w:h="15840"/>
      <w:pgMar w:top="1134" w:right="851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4BFAD" w14:textId="77777777" w:rsidR="00663429" w:rsidRDefault="00663429">
      <w:pPr>
        <w:spacing w:line="240" w:lineRule="auto"/>
      </w:pPr>
      <w:r>
        <w:separator/>
      </w:r>
    </w:p>
  </w:endnote>
  <w:endnote w:type="continuationSeparator" w:id="0">
    <w:p w14:paraId="67BA2306" w14:textId="77777777" w:rsidR="00663429" w:rsidRDefault="00663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Lato">
    <w:altName w:val="Calibri"/>
    <w:charset w:val="CC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D" w14:textId="2C47DFBC" w:rsidR="00E70A3E" w:rsidRDefault="00BD7A10">
    <w:pPr>
      <w:jc w:val="right"/>
    </w:pPr>
    <w:r>
      <w:fldChar w:fldCharType="begin"/>
    </w:r>
    <w:r>
      <w:instrText>PAGE</w:instrText>
    </w:r>
    <w:r>
      <w:fldChar w:fldCharType="separate"/>
    </w:r>
    <w:r w:rsidR="00BA37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ECA26" w14:textId="77777777" w:rsidR="00663429" w:rsidRDefault="00663429">
      <w:pPr>
        <w:spacing w:line="240" w:lineRule="auto"/>
      </w:pPr>
      <w:r>
        <w:separator/>
      </w:r>
    </w:p>
  </w:footnote>
  <w:footnote w:type="continuationSeparator" w:id="0">
    <w:p w14:paraId="30097E39" w14:textId="77777777" w:rsidR="00663429" w:rsidRDefault="006634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3E"/>
    <w:rsid w:val="00000769"/>
    <w:rsid w:val="000705D7"/>
    <w:rsid w:val="000742C5"/>
    <w:rsid w:val="001942AD"/>
    <w:rsid w:val="003E6F43"/>
    <w:rsid w:val="004347C1"/>
    <w:rsid w:val="004A0FE4"/>
    <w:rsid w:val="00565DBF"/>
    <w:rsid w:val="00642654"/>
    <w:rsid w:val="00663429"/>
    <w:rsid w:val="006C698C"/>
    <w:rsid w:val="00757392"/>
    <w:rsid w:val="00792059"/>
    <w:rsid w:val="00950F31"/>
    <w:rsid w:val="00A60BE9"/>
    <w:rsid w:val="00A806AE"/>
    <w:rsid w:val="00B037AD"/>
    <w:rsid w:val="00B32D70"/>
    <w:rsid w:val="00BA37D9"/>
    <w:rsid w:val="00BD7A10"/>
    <w:rsid w:val="00C161ED"/>
    <w:rsid w:val="00D270A3"/>
    <w:rsid w:val="00D93DF9"/>
    <w:rsid w:val="00DF23B5"/>
    <w:rsid w:val="00E70A3E"/>
    <w:rsid w:val="00F22A27"/>
    <w:rsid w:val="00F4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EBEA"/>
  <w15:docId w15:val="{44680830-75DB-4EC8-B8F2-38A2CF9B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2A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E0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2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2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2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2BE"/>
    <w:rPr>
      <w:rFonts w:ascii="Segoe UI" w:hAnsi="Segoe UI" w:cs="Segoe UI"/>
      <w:sz w:val="18"/>
      <w:szCs w:val="18"/>
    </w:rPr>
  </w:style>
  <w:style w:type="paragraph" w:customStyle="1" w:styleId="hword">
    <w:name w:val="hword"/>
    <w:basedOn w:val="Normal"/>
    <w:rsid w:val="003E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dge">
    <w:name w:val="badge"/>
    <w:basedOn w:val="DefaultParagraphFont"/>
    <w:rsid w:val="003E02BE"/>
  </w:style>
  <w:style w:type="character" w:styleId="Hyperlink">
    <w:name w:val="Hyperlink"/>
    <w:basedOn w:val="DefaultParagraphFont"/>
    <w:uiPriority w:val="99"/>
    <w:unhideWhenUsed/>
    <w:rsid w:val="003E02BE"/>
    <w:rPr>
      <w:color w:val="0000FF"/>
      <w:u w:val="single"/>
    </w:rPr>
  </w:style>
  <w:style w:type="character" w:customStyle="1" w:styleId="letter">
    <w:name w:val="letter"/>
    <w:basedOn w:val="DefaultParagraphFont"/>
    <w:rsid w:val="003E02BE"/>
  </w:style>
  <w:style w:type="character" w:customStyle="1" w:styleId="dttext">
    <w:name w:val="dttext"/>
    <w:basedOn w:val="DefaultParagraphFont"/>
    <w:rsid w:val="003E02BE"/>
  </w:style>
  <w:style w:type="character" w:styleId="Strong">
    <w:name w:val="Strong"/>
    <w:basedOn w:val="DefaultParagraphFont"/>
    <w:uiPriority w:val="22"/>
    <w:qFormat/>
    <w:rsid w:val="003E02B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E02BE"/>
    <w:rPr>
      <w:color w:val="605E5C"/>
      <w:shd w:val="clear" w:color="auto" w:fill="E1DFDD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347C1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ringsolutions.com/guides/training-needs-analysis-template?ref=ispring_guides_ld_strategy&amp;utm_source=ispring_guides&amp;utm_medium=referral&amp;utm_campaign=ld_strateg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springsolutions.com/guides/skills-gap-analysis-template-and-checklist?ref=ispring_guides_ld_strategy&amp;utm_source=ispring_guides&amp;utm_medium=referral&amp;utm_campaign=ld_strate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oxxe3Egl7H8ZIy2mWWQMTFgsA==">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 Korsakova</cp:lastModifiedBy>
  <cp:revision>15</cp:revision>
  <dcterms:created xsi:type="dcterms:W3CDTF">2023-05-30T10:53:00Z</dcterms:created>
  <dcterms:modified xsi:type="dcterms:W3CDTF">2023-08-22T13:04:00Z</dcterms:modified>
</cp:coreProperties>
</file>